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68C7E" w14:textId="2D177DA5" w:rsidR="00AD522B" w:rsidRDefault="00AD522B"/>
    <w:p w14:paraId="793BDD28" w14:textId="08A04CE8" w:rsidR="00931A4C" w:rsidRDefault="00931A4C"/>
    <w:p w14:paraId="12CA5076" w14:textId="33D90693" w:rsidR="006E517A" w:rsidRDefault="006E517A" w:rsidP="006E517A">
      <w:r>
        <w:t>I. Requiring Recommendations on Administrative Completeness of the Application, Notice, and Other Matters.</w:t>
      </w:r>
      <w:r>
        <w:br/>
      </w:r>
      <w:r>
        <w:tab/>
      </w:r>
      <w:r w:rsidR="00124399">
        <w:t>The applications for Dockets NO. 53006, 53007 and 53008 were filed by “UA Holdings 1994-5 LP dba SC Utilities”.  This Utility Name was copied from the latest approved tariff</w:t>
      </w:r>
      <w:r w:rsidR="003E13B0">
        <w:t xml:space="preserve">, dated 7/01/2019 and was approved in Dockets NO. 49423, 49424 and 49425.  </w:t>
      </w:r>
    </w:p>
    <w:p w14:paraId="5916420B" w14:textId="77777777" w:rsidR="00A7587A" w:rsidRDefault="00A7587A"/>
    <w:p w14:paraId="08B3200D" w14:textId="33064E7A" w:rsidR="00931A4C" w:rsidRDefault="00A7587A">
      <w:r>
        <w:t xml:space="preserve">II. </w:t>
      </w:r>
      <w:r w:rsidR="00931A4C">
        <w:t>NUMBER OF CONNECTIONS:</w:t>
      </w:r>
    </w:p>
    <w:tbl>
      <w:tblPr>
        <w:tblW w:w="8680" w:type="dxa"/>
        <w:tblLook w:val="04A0" w:firstRow="1" w:lastRow="0" w:firstColumn="1" w:lastColumn="0" w:noHBand="0" w:noVBand="1"/>
      </w:tblPr>
      <w:tblGrid>
        <w:gridCol w:w="2200"/>
        <w:gridCol w:w="3470"/>
        <w:gridCol w:w="1430"/>
        <w:gridCol w:w="1580"/>
      </w:tblGrid>
      <w:tr w:rsidR="007E4E41" w:rsidRPr="007E4E41" w14:paraId="4885CF2C" w14:textId="77777777" w:rsidTr="007E4E41">
        <w:trPr>
          <w:trHeight w:val="288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55A07" w14:textId="77777777" w:rsidR="007E4E41" w:rsidRPr="007E4E41" w:rsidRDefault="007E4E41" w:rsidP="007E4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B844D" w14:textId="77777777" w:rsidR="007E4E41" w:rsidRPr="007E4E41" w:rsidRDefault="007E4E41" w:rsidP="007E4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F5BEF" w14:textId="77777777" w:rsidR="007E4E41" w:rsidRPr="007E4E41" w:rsidRDefault="007E4E41" w:rsidP="007E4E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E4E41">
              <w:rPr>
                <w:rFonts w:ascii="Calibri" w:eastAsia="Times New Roman" w:hAnsi="Calibri" w:cs="Calibri"/>
                <w:color w:val="000000"/>
              </w:rPr>
              <w:t>CCN 11749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6B120" w14:textId="77777777" w:rsidR="007E4E41" w:rsidRPr="007E4E41" w:rsidRDefault="007E4E41" w:rsidP="007E4E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E4E41">
              <w:rPr>
                <w:rFonts w:ascii="Calibri" w:eastAsia="Times New Roman" w:hAnsi="Calibri" w:cs="Calibri"/>
                <w:color w:val="000000"/>
              </w:rPr>
              <w:t>CCN 20586</w:t>
            </w:r>
          </w:p>
        </w:tc>
      </w:tr>
      <w:tr w:rsidR="007E4E41" w:rsidRPr="007E4E41" w14:paraId="3AB0E40E" w14:textId="77777777" w:rsidTr="007E4E41">
        <w:trPr>
          <w:trHeight w:val="288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9ADD0" w14:textId="77777777" w:rsidR="007E4E41" w:rsidRPr="007E4E41" w:rsidRDefault="007E4E41" w:rsidP="007E4E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DF4CF" w14:textId="77777777" w:rsidR="007E4E41" w:rsidRPr="007E4E41" w:rsidRDefault="007E4E41" w:rsidP="007E4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5606C" w14:textId="77777777" w:rsidR="007E4E41" w:rsidRPr="007E4E41" w:rsidRDefault="007E4E41" w:rsidP="007E4E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u w:val="single"/>
              </w:rPr>
            </w:pPr>
            <w:r w:rsidRPr="007E4E41">
              <w:rPr>
                <w:rFonts w:ascii="Calibri" w:eastAsia="Times New Roman" w:hAnsi="Calibri" w:cs="Calibri"/>
                <w:color w:val="000000"/>
                <w:u w:val="single"/>
              </w:rPr>
              <w:t># of Customers</w:t>
            </w:r>
          </w:p>
        </w:tc>
      </w:tr>
      <w:tr w:rsidR="007E4E41" w:rsidRPr="007E4E41" w14:paraId="5F9AA40F" w14:textId="77777777" w:rsidTr="007E4E41">
        <w:trPr>
          <w:trHeight w:val="288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9C3B4" w14:textId="77777777" w:rsidR="007E4E41" w:rsidRPr="007E4E41" w:rsidRDefault="007E4E41" w:rsidP="007E4E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u w:val="single"/>
              </w:rPr>
            </w:pP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5A954" w14:textId="77777777" w:rsidR="007E4E41" w:rsidRPr="007E4E41" w:rsidRDefault="007E4E41" w:rsidP="007E4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DECA8" w14:textId="77777777" w:rsidR="007E4E41" w:rsidRPr="007E4E41" w:rsidRDefault="007E4E41" w:rsidP="007E4E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u w:val="single"/>
              </w:rPr>
            </w:pPr>
            <w:r w:rsidRPr="007E4E41">
              <w:rPr>
                <w:rFonts w:ascii="Calibri" w:eastAsia="Times New Roman" w:hAnsi="Calibri" w:cs="Calibri"/>
                <w:color w:val="000000"/>
                <w:u w:val="single"/>
              </w:rPr>
              <w:t>Water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CCDA8" w14:textId="77777777" w:rsidR="007E4E41" w:rsidRPr="007E4E41" w:rsidRDefault="007E4E41" w:rsidP="007E4E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u w:val="single"/>
              </w:rPr>
            </w:pPr>
            <w:r w:rsidRPr="007E4E41">
              <w:rPr>
                <w:rFonts w:ascii="Calibri" w:eastAsia="Times New Roman" w:hAnsi="Calibri" w:cs="Calibri"/>
                <w:color w:val="000000"/>
                <w:u w:val="single"/>
              </w:rPr>
              <w:t>Sewer</w:t>
            </w:r>
          </w:p>
        </w:tc>
      </w:tr>
      <w:tr w:rsidR="007E4E41" w:rsidRPr="007E4E41" w14:paraId="76CE5669" w14:textId="77777777" w:rsidTr="007E4E41">
        <w:trPr>
          <w:trHeight w:val="288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4C138" w14:textId="77777777" w:rsidR="007E4E41" w:rsidRPr="007E4E41" w:rsidRDefault="007E4E41" w:rsidP="007E4E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4E41">
              <w:rPr>
                <w:rFonts w:ascii="Calibri" w:eastAsia="Times New Roman" w:hAnsi="Calibri" w:cs="Calibri"/>
                <w:color w:val="000000"/>
              </w:rPr>
              <w:t>DOCKET NO. 53006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55F27" w14:textId="77777777" w:rsidR="007E4E41" w:rsidRPr="007E4E41" w:rsidRDefault="007E4E41" w:rsidP="007E4E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4E41">
              <w:rPr>
                <w:rFonts w:ascii="Calibri" w:eastAsia="Times New Roman" w:hAnsi="Calibri" w:cs="Calibri"/>
                <w:color w:val="000000"/>
              </w:rPr>
              <w:t>The Meadow Vista Business Park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044E3" w14:textId="77777777" w:rsidR="007E4E41" w:rsidRPr="007E4E41" w:rsidRDefault="007E4E41" w:rsidP="007E4E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4E4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FC3FC" w14:textId="77777777" w:rsidR="007E4E41" w:rsidRPr="007E4E41" w:rsidRDefault="007E4E41" w:rsidP="007E4E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4E41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</w:tr>
      <w:tr w:rsidR="007E4E41" w:rsidRPr="007E4E41" w14:paraId="1D1089F4" w14:textId="77777777" w:rsidTr="007E4E41">
        <w:trPr>
          <w:trHeight w:val="288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5FF5D" w14:textId="77777777" w:rsidR="007E4E41" w:rsidRPr="007E4E41" w:rsidRDefault="007E4E41" w:rsidP="007E4E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4E41">
              <w:rPr>
                <w:rFonts w:ascii="Calibri" w:eastAsia="Times New Roman" w:hAnsi="Calibri" w:cs="Calibri"/>
                <w:color w:val="000000"/>
              </w:rPr>
              <w:t>DOCKET NO. 53007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2917E" w14:textId="77777777" w:rsidR="007E4E41" w:rsidRPr="007E4E41" w:rsidRDefault="007E4E41" w:rsidP="007E4E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4E41">
              <w:rPr>
                <w:rFonts w:ascii="Calibri" w:eastAsia="Times New Roman" w:hAnsi="Calibri" w:cs="Calibri"/>
                <w:color w:val="000000"/>
              </w:rPr>
              <w:t>The Spring Cypress Shopping Center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4482B" w14:textId="77777777" w:rsidR="007E4E41" w:rsidRPr="007E4E41" w:rsidRDefault="007E4E41" w:rsidP="007E4E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4E41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178B5" w14:textId="77777777" w:rsidR="007E4E41" w:rsidRPr="007E4E41" w:rsidRDefault="007E4E41" w:rsidP="007E4E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4E41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</w:tr>
      <w:tr w:rsidR="007E4E41" w:rsidRPr="007E4E41" w14:paraId="252FB645" w14:textId="77777777" w:rsidTr="007E4E41">
        <w:trPr>
          <w:trHeight w:val="324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91316" w14:textId="77777777" w:rsidR="007E4E41" w:rsidRPr="007E4E41" w:rsidRDefault="007E4E41" w:rsidP="007E4E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4E41">
              <w:rPr>
                <w:rFonts w:ascii="Calibri" w:eastAsia="Times New Roman" w:hAnsi="Calibri" w:cs="Calibri"/>
                <w:color w:val="000000"/>
              </w:rPr>
              <w:t>DOCKET NO. 53008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DE460" w14:textId="77777777" w:rsidR="007E4E41" w:rsidRPr="007E4E41" w:rsidRDefault="007E4E41" w:rsidP="007E4E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4E41">
              <w:rPr>
                <w:rFonts w:ascii="Calibri" w:eastAsia="Times New Roman" w:hAnsi="Calibri" w:cs="Calibri"/>
                <w:color w:val="000000"/>
              </w:rPr>
              <w:t>The Sunrise Ranch Subdivision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EDEE3" w14:textId="77777777" w:rsidR="007E4E41" w:rsidRPr="007E4E41" w:rsidRDefault="007E4E41" w:rsidP="007E4E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u w:val="single"/>
              </w:rPr>
            </w:pPr>
            <w:r w:rsidRPr="007E4E41">
              <w:rPr>
                <w:rFonts w:ascii="Calibri" w:eastAsia="Times New Roman" w:hAnsi="Calibri" w:cs="Calibri"/>
                <w:color w:val="000000"/>
                <w:u w:val="single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98428" w14:textId="77777777" w:rsidR="007E4E41" w:rsidRPr="007E4E41" w:rsidRDefault="007E4E41" w:rsidP="007E4E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u w:val="single"/>
              </w:rPr>
            </w:pPr>
            <w:r w:rsidRPr="007E4E41">
              <w:rPr>
                <w:rFonts w:ascii="Calibri" w:eastAsia="Times New Roman" w:hAnsi="Calibri" w:cs="Calibri"/>
                <w:color w:val="000000"/>
                <w:u w:val="single"/>
              </w:rPr>
              <w:t>152</w:t>
            </w:r>
          </w:p>
        </w:tc>
      </w:tr>
      <w:tr w:rsidR="007E4E41" w:rsidRPr="007E4E41" w14:paraId="7E6CD38D" w14:textId="77777777" w:rsidTr="007E4E41">
        <w:trPr>
          <w:trHeight w:val="324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03056" w14:textId="77777777" w:rsidR="007E4E41" w:rsidRPr="007E4E41" w:rsidRDefault="007E4E41" w:rsidP="007E4E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u w:val="single"/>
              </w:rPr>
            </w:pP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B20B9" w14:textId="77777777" w:rsidR="007E4E41" w:rsidRPr="007E4E41" w:rsidRDefault="007E4E41" w:rsidP="007E4E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4E41">
              <w:rPr>
                <w:rFonts w:ascii="Calibri" w:eastAsia="Times New Roman" w:hAnsi="Calibri" w:cs="Calibri"/>
                <w:color w:val="000000"/>
              </w:rPr>
              <w:t>Total water &amp; sewer connections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305A5" w14:textId="77777777" w:rsidR="007E4E41" w:rsidRPr="007E4E41" w:rsidRDefault="007E4E41" w:rsidP="007E4E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u w:val="double"/>
              </w:rPr>
            </w:pPr>
            <w:r w:rsidRPr="007E4E41">
              <w:rPr>
                <w:rFonts w:ascii="Calibri" w:eastAsia="Times New Roman" w:hAnsi="Calibri" w:cs="Calibri"/>
                <w:color w:val="000000"/>
                <w:u w:val="double"/>
              </w:rPr>
              <w:t>33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C3367" w14:textId="77777777" w:rsidR="007E4E41" w:rsidRPr="007E4E41" w:rsidRDefault="007E4E41" w:rsidP="007E4E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u w:val="double"/>
              </w:rPr>
            </w:pPr>
            <w:r w:rsidRPr="007E4E41">
              <w:rPr>
                <w:rFonts w:ascii="Calibri" w:eastAsia="Times New Roman" w:hAnsi="Calibri" w:cs="Calibri"/>
                <w:color w:val="000000"/>
                <w:u w:val="double"/>
              </w:rPr>
              <w:t>200</w:t>
            </w:r>
          </w:p>
        </w:tc>
      </w:tr>
    </w:tbl>
    <w:p w14:paraId="41E03996" w14:textId="6006A701" w:rsidR="00CF3F6C" w:rsidRDefault="00CF3F6C"/>
    <w:p w14:paraId="41D09B3A" w14:textId="799566F3" w:rsidR="00A7587A" w:rsidRDefault="00A7587A">
      <w:r>
        <w:t>III. Consolidation</w:t>
      </w:r>
      <w:r w:rsidR="005007BC">
        <w:br/>
      </w:r>
      <w:r>
        <w:tab/>
        <w:t>The Applicant has no problem consolidating Dockets 53</w:t>
      </w:r>
      <w:r w:rsidR="00236318">
        <w:t xml:space="preserve">006, 53007 and 53008 into one Docket as long as all 3 Subdivisions receive the requested 5% increases.  In 2019 when the </w:t>
      </w:r>
      <w:r w:rsidR="00B1356F">
        <w:t>first-Rate Adjustment was requested in one Docket the PUC requested that SC Utilities use 3 Dockets.  The Tariff states that the last rate increases for the three subdivisions listed above were approved in Docket NOS. 49423, 49</w:t>
      </w:r>
      <w:r w:rsidR="005007BC">
        <w:t>424</w:t>
      </w:r>
      <w:r w:rsidR="00B1356F">
        <w:t xml:space="preserve"> and 49425.</w:t>
      </w:r>
    </w:p>
    <w:sectPr w:rsidR="00A7587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9BCE7" w14:textId="77777777" w:rsidR="00931A4C" w:rsidRDefault="00931A4C" w:rsidP="00931A4C">
      <w:pPr>
        <w:spacing w:after="0" w:line="240" w:lineRule="auto"/>
      </w:pPr>
      <w:r>
        <w:separator/>
      </w:r>
    </w:p>
  </w:endnote>
  <w:endnote w:type="continuationSeparator" w:id="0">
    <w:p w14:paraId="44E92736" w14:textId="77777777" w:rsidR="00931A4C" w:rsidRDefault="00931A4C" w:rsidP="00931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E21AC" w14:textId="77777777" w:rsidR="00931A4C" w:rsidRDefault="00931A4C" w:rsidP="00931A4C">
      <w:pPr>
        <w:spacing w:after="0" w:line="240" w:lineRule="auto"/>
      </w:pPr>
      <w:r>
        <w:separator/>
      </w:r>
    </w:p>
  </w:footnote>
  <w:footnote w:type="continuationSeparator" w:id="0">
    <w:p w14:paraId="09683223" w14:textId="77777777" w:rsidR="00931A4C" w:rsidRDefault="00931A4C" w:rsidP="00931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06920" w14:textId="77777777" w:rsidR="00931A4C" w:rsidRDefault="00931A4C" w:rsidP="00931A4C">
    <w:pPr>
      <w:pStyle w:val="Header"/>
      <w:jc w:val="center"/>
      <w:rPr>
        <w:b/>
        <w:sz w:val="24"/>
        <w:szCs w:val="24"/>
      </w:rPr>
    </w:pPr>
    <w:r w:rsidRPr="00E869DA">
      <w:rPr>
        <w:b/>
        <w:sz w:val="24"/>
        <w:szCs w:val="24"/>
      </w:rPr>
      <w:t xml:space="preserve">UA Holdings 1994-5 L.P., </w:t>
    </w:r>
    <w:r>
      <w:rPr>
        <w:b/>
        <w:sz w:val="24"/>
        <w:szCs w:val="24"/>
      </w:rPr>
      <w:t>d</w:t>
    </w:r>
    <w:r w:rsidRPr="00E869DA">
      <w:rPr>
        <w:b/>
        <w:sz w:val="24"/>
        <w:szCs w:val="24"/>
      </w:rPr>
      <w:t>ba SC Utilities</w:t>
    </w:r>
  </w:p>
  <w:p w14:paraId="228DD33C" w14:textId="2AFBE728" w:rsidR="00931A4C" w:rsidRPr="00E869DA" w:rsidRDefault="00931A4C" w:rsidP="00931A4C">
    <w:pPr>
      <w:pStyle w:val="Header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Docket No. </w:t>
    </w:r>
    <w:r>
      <w:rPr>
        <w:b/>
        <w:sz w:val="24"/>
        <w:szCs w:val="24"/>
      </w:rPr>
      <w:t>53006, 53007 &amp; 53008</w:t>
    </w:r>
  </w:p>
  <w:p w14:paraId="56D2B456" w14:textId="375E05F6" w:rsidR="00931A4C" w:rsidRDefault="00931A4C" w:rsidP="00931A4C">
    <w:pPr>
      <w:pStyle w:val="Header"/>
      <w:jc w:val="center"/>
    </w:pPr>
    <w:r w:rsidRPr="00E869DA">
      <w:rPr>
        <w:b/>
        <w:sz w:val="24"/>
        <w:szCs w:val="24"/>
      </w:rPr>
      <w:t xml:space="preserve">Order No. 1, </w:t>
    </w:r>
    <w:r>
      <w:rPr>
        <w:b/>
        <w:sz w:val="24"/>
        <w:szCs w:val="24"/>
      </w:rPr>
      <w:t>REQUIRING COMMENTS ON ADMINISTRATIVE COMPLETENESS AND NOTICE, AND ADDRESSING PROCEEDURAL MATTERS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68374E"/>
    <w:multiLevelType w:val="hybridMultilevel"/>
    <w:tmpl w:val="C4F0E69C"/>
    <w:lvl w:ilvl="0" w:tplc="DB609E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A4C"/>
    <w:rsid w:val="00124399"/>
    <w:rsid w:val="00236318"/>
    <w:rsid w:val="003E13B0"/>
    <w:rsid w:val="005007BC"/>
    <w:rsid w:val="006E517A"/>
    <w:rsid w:val="007E4E41"/>
    <w:rsid w:val="00860D3C"/>
    <w:rsid w:val="00931A4C"/>
    <w:rsid w:val="00A7587A"/>
    <w:rsid w:val="00AD522B"/>
    <w:rsid w:val="00B1356F"/>
    <w:rsid w:val="00C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8D8A0"/>
  <w15:chartTrackingRefBased/>
  <w15:docId w15:val="{71B6A13F-2523-4D47-BB87-D2C6CBB33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1A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1A4C"/>
  </w:style>
  <w:style w:type="paragraph" w:styleId="Footer">
    <w:name w:val="footer"/>
    <w:basedOn w:val="Normal"/>
    <w:link w:val="FooterChar"/>
    <w:uiPriority w:val="99"/>
    <w:unhideWhenUsed/>
    <w:rsid w:val="00931A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1A4C"/>
  </w:style>
  <w:style w:type="paragraph" w:styleId="ListParagraph">
    <w:name w:val="List Paragraph"/>
    <w:basedOn w:val="Normal"/>
    <w:uiPriority w:val="34"/>
    <w:qFormat/>
    <w:rsid w:val="006E5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9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Deanna Degeyter</dc:creator>
  <cp:keywords/>
  <dc:description/>
  <cp:lastModifiedBy>Deanna Degeyter</cp:lastModifiedBy>
  <cp:revision>3</cp:revision>
  <dcterms:created xsi:type="dcterms:W3CDTF">2022-01-03T22:35:00Z</dcterms:created>
  <dcterms:modified xsi:type="dcterms:W3CDTF">2022-01-03T23:33:00Z</dcterms:modified>
</cp:coreProperties>
</file>